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0B0" w:rsidRPr="000040B0" w:rsidRDefault="00351D71" w:rsidP="004555EA">
      <w:pPr>
        <w:widowControl/>
        <w:jc w:val="center"/>
        <w:rPr>
          <w:rFonts w:ascii="ＭＳ 明朝" w:hAnsi="ＭＳ 明朝" w:cs="ＭＳ Ｐゴシック"/>
          <w:kern w:val="0"/>
          <w:sz w:val="36"/>
          <w:szCs w:val="36"/>
        </w:rPr>
      </w:pPr>
      <w:bookmarkStart w:id="0" w:name="_GoBack"/>
      <w:bookmarkEnd w:id="0"/>
      <w:r w:rsidRPr="000040B0">
        <w:rPr>
          <w:rFonts w:ascii="ＭＳ 明朝" w:hAnsi="ＭＳ 明朝" w:cs="ＭＳ Ｐゴシック" w:hint="eastAsia"/>
          <w:kern w:val="0"/>
          <w:sz w:val="36"/>
          <w:szCs w:val="36"/>
        </w:rPr>
        <w:t>農</w:t>
      </w:r>
      <w:r w:rsidRPr="000040B0">
        <w:rPr>
          <w:rFonts w:ascii="ＭＳ 明朝" w:hAnsi="ＭＳ 明朝" w:cs="ＭＳ Ｐゴシック" w:hint="eastAsia"/>
          <w:kern w:val="0"/>
          <w:sz w:val="36"/>
          <w:szCs w:val="36"/>
        </w:rPr>
        <w:t xml:space="preserve"> </w:t>
      </w:r>
      <w:r w:rsidRPr="000040B0">
        <w:rPr>
          <w:rFonts w:ascii="ＭＳ 明朝" w:hAnsi="ＭＳ 明朝" w:cs="ＭＳ Ｐゴシック" w:hint="eastAsia"/>
          <w:kern w:val="0"/>
          <w:sz w:val="36"/>
          <w:szCs w:val="36"/>
        </w:rPr>
        <w:t>用</w:t>
      </w:r>
      <w:r w:rsidRPr="000040B0">
        <w:rPr>
          <w:rFonts w:ascii="ＭＳ 明朝" w:hAnsi="ＭＳ 明朝" w:cs="ＭＳ Ｐゴシック" w:hint="eastAsia"/>
          <w:kern w:val="0"/>
          <w:sz w:val="36"/>
          <w:szCs w:val="36"/>
        </w:rPr>
        <w:t xml:space="preserve"> </w:t>
      </w:r>
      <w:r w:rsidRPr="000040B0">
        <w:rPr>
          <w:rFonts w:ascii="ＭＳ 明朝" w:hAnsi="ＭＳ 明朝" w:cs="ＭＳ Ｐゴシック" w:hint="eastAsia"/>
          <w:kern w:val="0"/>
          <w:sz w:val="36"/>
          <w:szCs w:val="36"/>
        </w:rPr>
        <w:t>地</w:t>
      </w:r>
      <w:r w:rsidRPr="000040B0">
        <w:rPr>
          <w:rFonts w:ascii="ＭＳ 明朝" w:hAnsi="ＭＳ 明朝" w:cs="ＭＳ Ｐゴシック" w:hint="eastAsia"/>
          <w:kern w:val="0"/>
          <w:sz w:val="36"/>
          <w:szCs w:val="36"/>
        </w:rPr>
        <w:t xml:space="preserve"> </w:t>
      </w:r>
      <w:r w:rsidRPr="000040B0">
        <w:rPr>
          <w:rFonts w:ascii="ＭＳ 明朝" w:hAnsi="ＭＳ 明朝" w:cs="ＭＳ Ｐゴシック" w:hint="eastAsia"/>
          <w:kern w:val="0"/>
          <w:sz w:val="36"/>
          <w:szCs w:val="36"/>
        </w:rPr>
        <w:t>区</w:t>
      </w:r>
      <w:r w:rsidRPr="000040B0">
        <w:rPr>
          <w:rFonts w:ascii="ＭＳ 明朝" w:hAnsi="ＭＳ 明朝" w:cs="ＭＳ Ｐゴシック" w:hint="eastAsia"/>
          <w:kern w:val="0"/>
          <w:sz w:val="36"/>
          <w:szCs w:val="36"/>
        </w:rPr>
        <w:t xml:space="preserve"> </w:t>
      </w:r>
      <w:r w:rsidRPr="000040B0">
        <w:rPr>
          <w:rFonts w:ascii="ＭＳ 明朝" w:hAnsi="ＭＳ 明朝" w:cs="ＭＳ Ｐゴシック" w:hint="eastAsia"/>
          <w:kern w:val="0"/>
          <w:sz w:val="36"/>
          <w:szCs w:val="36"/>
        </w:rPr>
        <w:t>域</w:t>
      </w:r>
      <w:r w:rsidRPr="000040B0">
        <w:rPr>
          <w:rFonts w:ascii="ＭＳ 明朝" w:hAnsi="ＭＳ 明朝" w:cs="ＭＳ Ｐゴシック" w:hint="eastAsia"/>
          <w:kern w:val="0"/>
          <w:sz w:val="36"/>
          <w:szCs w:val="36"/>
        </w:rPr>
        <w:t xml:space="preserve"> </w:t>
      </w:r>
      <w:r w:rsidRPr="000040B0">
        <w:rPr>
          <w:rFonts w:ascii="ＭＳ 明朝" w:hAnsi="ＭＳ 明朝" w:cs="ＭＳ Ｐゴシック" w:hint="eastAsia"/>
          <w:kern w:val="0"/>
          <w:sz w:val="36"/>
          <w:szCs w:val="36"/>
        </w:rPr>
        <w:t>か</w:t>
      </w:r>
      <w:r w:rsidRPr="000040B0">
        <w:rPr>
          <w:rFonts w:ascii="ＭＳ 明朝" w:hAnsi="ＭＳ 明朝" w:cs="ＭＳ Ｐゴシック" w:hint="eastAsia"/>
          <w:kern w:val="0"/>
          <w:sz w:val="36"/>
          <w:szCs w:val="36"/>
        </w:rPr>
        <w:t xml:space="preserve"> </w:t>
      </w:r>
      <w:r w:rsidRPr="000040B0">
        <w:rPr>
          <w:rFonts w:ascii="ＭＳ 明朝" w:hAnsi="ＭＳ 明朝" w:cs="ＭＳ Ｐゴシック" w:hint="eastAsia"/>
          <w:kern w:val="0"/>
          <w:sz w:val="36"/>
          <w:szCs w:val="36"/>
        </w:rPr>
        <w:t>ら</w:t>
      </w:r>
      <w:r w:rsidRPr="000040B0">
        <w:rPr>
          <w:rFonts w:ascii="ＭＳ 明朝" w:hAnsi="ＭＳ 明朝" w:cs="ＭＳ Ｐゴシック" w:hint="eastAsia"/>
          <w:kern w:val="0"/>
          <w:sz w:val="36"/>
          <w:szCs w:val="36"/>
        </w:rPr>
        <w:t xml:space="preserve"> </w:t>
      </w:r>
      <w:r w:rsidRPr="000040B0">
        <w:rPr>
          <w:rFonts w:ascii="ＭＳ 明朝" w:hAnsi="ＭＳ 明朝" w:cs="ＭＳ Ｐゴシック" w:hint="eastAsia"/>
          <w:kern w:val="0"/>
          <w:sz w:val="36"/>
          <w:szCs w:val="36"/>
        </w:rPr>
        <w:t>の</w:t>
      </w:r>
      <w:r w:rsidRPr="000040B0">
        <w:rPr>
          <w:rFonts w:ascii="ＭＳ 明朝" w:hAnsi="ＭＳ 明朝" w:cs="ＭＳ Ｐゴシック" w:hint="eastAsia"/>
          <w:kern w:val="0"/>
          <w:sz w:val="36"/>
          <w:szCs w:val="36"/>
        </w:rPr>
        <w:t xml:space="preserve"> </w:t>
      </w:r>
      <w:r w:rsidRPr="000040B0">
        <w:rPr>
          <w:rFonts w:ascii="ＭＳ 明朝" w:hAnsi="ＭＳ 明朝" w:cs="ＭＳ Ｐゴシック" w:hint="eastAsia"/>
          <w:kern w:val="0"/>
          <w:sz w:val="36"/>
          <w:szCs w:val="36"/>
        </w:rPr>
        <w:t>除</w:t>
      </w:r>
      <w:r w:rsidRPr="000040B0">
        <w:rPr>
          <w:rFonts w:ascii="ＭＳ 明朝" w:hAnsi="ＭＳ 明朝" w:cs="ＭＳ Ｐゴシック" w:hint="eastAsia"/>
          <w:kern w:val="0"/>
          <w:sz w:val="36"/>
          <w:szCs w:val="36"/>
        </w:rPr>
        <w:t xml:space="preserve"> </w:t>
      </w:r>
      <w:r w:rsidRPr="000040B0">
        <w:rPr>
          <w:rFonts w:ascii="ＭＳ 明朝" w:hAnsi="ＭＳ 明朝" w:cs="ＭＳ Ｐゴシック" w:hint="eastAsia"/>
          <w:kern w:val="0"/>
          <w:sz w:val="36"/>
          <w:szCs w:val="36"/>
        </w:rPr>
        <w:t>外</w:t>
      </w:r>
      <w:r w:rsidRPr="000040B0">
        <w:rPr>
          <w:rFonts w:ascii="ＭＳ 明朝" w:hAnsi="ＭＳ 明朝" w:cs="ＭＳ Ｐゴシック" w:hint="eastAsia"/>
          <w:kern w:val="0"/>
          <w:sz w:val="36"/>
          <w:szCs w:val="36"/>
        </w:rPr>
        <w:t xml:space="preserve"> </w:t>
      </w:r>
      <w:r w:rsidRPr="000040B0">
        <w:rPr>
          <w:rFonts w:ascii="ＭＳ 明朝" w:hAnsi="ＭＳ 明朝" w:cs="ＭＳ Ｐゴシック" w:hint="eastAsia"/>
          <w:kern w:val="0"/>
          <w:sz w:val="36"/>
          <w:szCs w:val="36"/>
        </w:rPr>
        <w:t>要</w:t>
      </w:r>
      <w:r w:rsidRPr="000040B0">
        <w:rPr>
          <w:rFonts w:ascii="ＭＳ 明朝" w:hAnsi="ＭＳ 明朝" w:cs="ＭＳ Ｐゴシック" w:hint="eastAsia"/>
          <w:kern w:val="0"/>
          <w:sz w:val="36"/>
          <w:szCs w:val="36"/>
        </w:rPr>
        <w:t xml:space="preserve"> </w:t>
      </w:r>
      <w:r w:rsidRPr="000040B0">
        <w:rPr>
          <w:rFonts w:ascii="ＭＳ 明朝" w:hAnsi="ＭＳ 明朝" w:cs="ＭＳ Ｐゴシック" w:hint="eastAsia"/>
          <w:kern w:val="0"/>
          <w:sz w:val="36"/>
          <w:szCs w:val="36"/>
        </w:rPr>
        <w:t>件</w:t>
      </w:r>
    </w:p>
    <w:p w:rsidR="004555EA" w:rsidRPr="004555EA" w:rsidRDefault="00351D71" w:rsidP="004555EA">
      <w:pPr>
        <w:widowControl/>
        <w:jc w:val="center"/>
        <w:rPr>
          <w:rFonts w:ascii="ＭＳ 明朝" w:hAnsi="ＭＳ 明朝" w:cs="ＭＳ Ｐゴシック"/>
          <w:kern w:val="0"/>
          <w:sz w:val="28"/>
          <w:szCs w:val="28"/>
        </w:rPr>
      </w:pPr>
      <w:r w:rsidRPr="004555EA">
        <w:rPr>
          <w:rFonts w:ascii="ＭＳ 明朝" w:hAnsi="ＭＳ 明朝" w:cs="ＭＳ Ｐゴシック" w:hint="eastAsia"/>
          <w:kern w:val="0"/>
          <w:sz w:val="28"/>
          <w:szCs w:val="28"/>
        </w:rPr>
        <w:t>（農業振興地域の整備に関する法律第１３条第２項各号の整理）</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7"/>
        <w:gridCol w:w="11288"/>
      </w:tblGrid>
      <w:tr w:rsidR="00865F3B" w:rsidRPr="00865F3B" w:rsidTr="00CE35D8">
        <w:trPr>
          <w:trHeight w:val="2167"/>
        </w:trPr>
        <w:tc>
          <w:tcPr>
            <w:tcW w:w="3637" w:type="dxa"/>
          </w:tcPr>
          <w:p w:rsidR="00865F3B" w:rsidRDefault="00351D71" w:rsidP="00865F3B">
            <w:pPr>
              <w:rPr>
                <w:rFonts w:ascii="ＭＳ 明朝" w:hAnsi="ＭＳ 明朝" w:hint="eastAsia"/>
                <w:sz w:val="22"/>
                <w:szCs w:val="22"/>
              </w:rPr>
            </w:pPr>
            <w:r w:rsidRPr="00865F3B">
              <w:rPr>
                <w:rFonts w:ascii="ＭＳ 明朝" w:hAnsi="ＭＳ 明朝" w:hint="eastAsia"/>
                <w:sz w:val="22"/>
                <w:szCs w:val="22"/>
              </w:rPr>
              <w:t>①（必要性、代替え性）</w:t>
            </w:r>
          </w:p>
          <w:p w:rsidR="00865F3B" w:rsidRPr="00865F3B" w:rsidRDefault="00351D71" w:rsidP="00865F3B">
            <w:pPr>
              <w:rPr>
                <w:rFonts w:ascii="ＭＳ 明朝" w:hAnsi="ＭＳ 明朝" w:cs="ＭＳ Ｐゴシック"/>
                <w:sz w:val="22"/>
                <w:szCs w:val="22"/>
              </w:rPr>
            </w:pPr>
          </w:p>
          <w:p w:rsidR="00865F3B" w:rsidRPr="00865F3B" w:rsidRDefault="00351D71" w:rsidP="000040B0">
            <w:pPr>
              <w:widowControl/>
              <w:rPr>
                <w:rFonts w:ascii="ＭＳ 明朝" w:hAnsi="ＭＳ 明朝" w:cs="ＭＳ Ｐゴシック" w:hint="eastAsia"/>
                <w:kern w:val="0"/>
                <w:sz w:val="24"/>
              </w:rPr>
            </w:pPr>
            <w:r w:rsidRPr="00865F3B">
              <w:rPr>
                <w:rFonts w:ascii="ＭＳ 明朝" w:hAnsi="ＭＳ 明朝" w:cs="ＭＳ Ｐゴシック" w:hint="eastAsia"/>
                <w:kern w:val="0"/>
                <w:sz w:val="24"/>
              </w:rPr>
              <w:t>必要性、代替え性等の判断</w:t>
            </w:r>
          </w:p>
        </w:tc>
        <w:tc>
          <w:tcPr>
            <w:tcW w:w="11288" w:type="dxa"/>
          </w:tcPr>
          <w:p w:rsidR="00865F3B" w:rsidRPr="00865F3B" w:rsidRDefault="00351D71" w:rsidP="000040B0">
            <w:pPr>
              <w:widowControl/>
              <w:rPr>
                <w:rFonts w:ascii="ＭＳ 明朝" w:hAnsi="ＭＳ 明朝" w:cs="ＭＳ Ｐゴシック" w:hint="eastAsia"/>
                <w:kern w:val="0"/>
                <w:sz w:val="22"/>
                <w:szCs w:val="22"/>
              </w:rPr>
            </w:pPr>
          </w:p>
        </w:tc>
      </w:tr>
      <w:tr w:rsidR="00865F3B" w:rsidRPr="00865F3B" w:rsidTr="00865F3B">
        <w:trPr>
          <w:trHeight w:val="1575"/>
        </w:trPr>
        <w:tc>
          <w:tcPr>
            <w:tcW w:w="3637" w:type="dxa"/>
          </w:tcPr>
          <w:p w:rsidR="00865F3B" w:rsidRPr="00865F3B" w:rsidRDefault="00351D71" w:rsidP="000040B0">
            <w:pPr>
              <w:widowControl/>
              <w:rPr>
                <w:rFonts w:ascii="ＭＳ 明朝" w:hAnsi="ＭＳ 明朝" w:cs="ＭＳ Ｐゴシック" w:hint="eastAsia"/>
                <w:kern w:val="0"/>
                <w:sz w:val="22"/>
                <w:szCs w:val="22"/>
              </w:rPr>
            </w:pPr>
            <w:r w:rsidRPr="00865F3B">
              <w:rPr>
                <w:rFonts w:ascii="ＭＳ 明朝" w:hAnsi="ＭＳ 明朝" w:cs="ＭＳ Ｐゴシック" w:hint="eastAsia"/>
                <w:kern w:val="0"/>
                <w:sz w:val="22"/>
                <w:szCs w:val="22"/>
              </w:rPr>
              <w:t>②（集団性、農作業の効率化、農業上の効率的且つ総合的な利用）</w:t>
            </w:r>
          </w:p>
          <w:p w:rsidR="00865F3B" w:rsidRPr="00865F3B" w:rsidRDefault="00351D71" w:rsidP="000040B0">
            <w:pPr>
              <w:widowControl/>
              <w:rPr>
                <w:rFonts w:ascii="ＭＳ 明朝" w:hAnsi="ＭＳ 明朝" w:cs="ＭＳ Ｐゴシック" w:hint="eastAsia"/>
                <w:kern w:val="0"/>
                <w:sz w:val="24"/>
              </w:rPr>
            </w:pPr>
            <w:r w:rsidRPr="00865F3B">
              <w:rPr>
                <w:rFonts w:ascii="ＭＳ 明朝" w:hAnsi="ＭＳ 明朝" w:cs="ＭＳ Ｐゴシック" w:hint="eastAsia"/>
                <w:kern w:val="0"/>
                <w:sz w:val="24"/>
              </w:rPr>
              <w:t>農業上の効率的な利用に支障がないこと</w:t>
            </w:r>
          </w:p>
        </w:tc>
        <w:tc>
          <w:tcPr>
            <w:tcW w:w="11288" w:type="dxa"/>
          </w:tcPr>
          <w:p w:rsidR="00865F3B" w:rsidRPr="00865F3B" w:rsidRDefault="00351D71" w:rsidP="000040B0">
            <w:pPr>
              <w:widowControl/>
              <w:rPr>
                <w:rFonts w:ascii="ＭＳ 明朝" w:hAnsi="ＭＳ 明朝" w:cs="ＭＳ Ｐゴシック" w:hint="eastAsia"/>
                <w:kern w:val="0"/>
                <w:sz w:val="22"/>
                <w:szCs w:val="22"/>
              </w:rPr>
            </w:pPr>
          </w:p>
        </w:tc>
      </w:tr>
      <w:tr w:rsidR="00865F3B" w:rsidRPr="00865F3B" w:rsidTr="00865F3B">
        <w:trPr>
          <w:trHeight w:val="1650"/>
        </w:trPr>
        <w:tc>
          <w:tcPr>
            <w:tcW w:w="3637" w:type="dxa"/>
          </w:tcPr>
          <w:p w:rsidR="00865F3B" w:rsidRPr="00865F3B" w:rsidRDefault="00351D71" w:rsidP="000040B0">
            <w:pPr>
              <w:widowControl/>
              <w:rPr>
                <w:rFonts w:ascii="ＭＳ 明朝" w:hAnsi="ＭＳ 明朝" w:cs="ＭＳ Ｐゴシック" w:hint="eastAsia"/>
                <w:kern w:val="0"/>
                <w:sz w:val="22"/>
                <w:szCs w:val="22"/>
              </w:rPr>
            </w:pPr>
            <w:r w:rsidRPr="00865F3B">
              <w:rPr>
                <w:rFonts w:ascii="ＭＳ 明朝" w:hAnsi="ＭＳ 明朝" w:cs="ＭＳ Ｐゴシック" w:hint="eastAsia"/>
                <w:kern w:val="0"/>
                <w:sz w:val="22"/>
                <w:szCs w:val="22"/>
              </w:rPr>
              <w:t>③（効率的かつ安定的な農業経営を営む者）</w:t>
            </w:r>
          </w:p>
          <w:p w:rsidR="00865F3B" w:rsidRPr="00865F3B" w:rsidRDefault="00351D71" w:rsidP="000040B0">
            <w:pPr>
              <w:widowControl/>
              <w:rPr>
                <w:rFonts w:ascii="ＭＳ 明朝" w:hAnsi="ＭＳ 明朝" w:cs="ＭＳ Ｐゴシック" w:hint="eastAsia"/>
                <w:kern w:val="0"/>
                <w:sz w:val="24"/>
              </w:rPr>
            </w:pPr>
            <w:r w:rsidRPr="00865F3B">
              <w:rPr>
                <w:rFonts w:ascii="ＭＳ 明朝" w:hAnsi="ＭＳ 明朝" w:cs="ＭＳ Ｐゴシック" w:hint="eastAsia"/>
                <w:kern w:val="0"/>
                <w:sz w:val="24"/>
              </w:rPr>
              <w:t>農用地の利用集積に支障を及ぼす恐れがないこと</w:t>
            </w:r>
          </w:p>
        </w:tc>
        <w:tc>
          <w:tcPr>
            <w:tcW w:w="11288" w:type="dxa"/>
          </w:tcPr>
          <w:p w:rsidR="00865F3B" w:rsidRPr="00865F3B" w:rsidRDefault="00351D71" w:rsidP="000040B0">
            <w:pPr>
              <w:widowControl/>
              <w:rPr>
                <w:rFonts w:ascii="ＭＳ 明朝" w:hAnsi="ＭＳ 明朝" w:cs="ＭＳ Ｐゴシック" w:hint="eastAsia"/>
                <w:kern w:val="0"/>
                <w:sz w:val="22"/>
                <w:szCs w:val="22"/>
              </w:rPr>
            </w:pPr>
          </w:p>
        </w:tc>
      </w:tr>
      <w:tr w:rsidR="00865F3B" w:rsidRPr="00865F3B" w:rsidTr="00865F3B">
        <w:trPr>
          <w:trHeight w:val="1680"/>
        </w:trPr>
        <w:tc>
          <w:tcPr>
            <w:tcW w:w="3637" w:type="dxa"/>
          </w:tcPr>
          <w:p w:rsidR="00865F3B" w:rsidRPr="00865F3B" w:rsidRDefault="00351D71" w:rsidP="000040B0">
            <w:pPr>
              <w:widowControl/>
              <w:rPr>
                <w:rFonts w:ascii="ＭＳ 明朝" w:hAnsi="ＭＳ 明朝" w:cs="ＭＳ Ｐゴシック" w:hint="eastAsia"/>
                <w:kern w:val="0"/>
                <w:sz w:val="22"/>
                <w:szCs w:val="22"/>
              </w:rPr>
            </w:pPr>
            <w:r w:rsidRPr="00865F3B">
              <w:rPr>
                <w:rFonts w:ascii="ＭＳ 明朝" w:hAnsi="ＭＳ 明朝" w:cs="ＭＳ Ｐゴシック" w:hint="eastAsia"/>
                <w:kern w:val="0"/>
                <w:sz w:val="22"/>
                <w:szCs w:val="22"/>
              </w:rPr>
              <w:t>④（排水路等施設機能）</w:t>
            </w:r>
          </w:p>
          <w:p w:rsidR="00865F3B" w:rsidRPr="00865F3B" w:rsidRDefault="00351D71" w:rsidP="000040B0">
            <w:pPr>
              <w:widowControl/>
              <w:rPr>
                <w:rFonts w:ascii="ＭＳ 明朝" w:hAnsi="ＭＳ 明朝" w:cs="ＭＳ Ｐゴシック" w:hint="eastAsia"/>
                <w:kern w:val="0"/>
                <w:sz w:val="24"/>
              </w:rPr>
            </w:pPr>
            <w:r w:rsidRPr="00865F3B">
              <w:rPr>
                <w:rFonts w:ascii="ＭＳ 明朝" w:hAnsi="ＭＳ 明朝" w:cs="ＭＳ Ｐゴシック" w:hint="eastAsia"/>
                <w:kern w:val="0"/>
                <w:sz w:val="24"/>
              </w:rPr>
              <w:t>土地改良施設等の有する機能に支障を及ぼす恐れのないこと</w:t>
            </w:r>
          </w:p>
        </w:tc>
        <w:tc>
          <w:tcPr>
            <w:tcW w:w="11288" w:type="dxa"/>
          </w:tcPr>
          <w:p w:rsidR="00865F3B" w:rsidRPr="00865F3B" w:rsidRDefault="00351D71" w:rsidP="000040B0">
            <w:pPr>
              <w:widowControl/>
              <w:rPr>
                <w:rFonts w:ascii="ＭＳ 明朝" w:hAnsi="ＭＳ 明朝" w:cs="ＭＳ Ｐゴシック" w:hint="eastAsia"/>
                <w:kern w:val="0"/>
                <w:sz w:val="22"/>
                <w:szCs w:val="22"/>
              </w:rPr>
            </w:pPr>
          </w:p>
        </w:tc>
      </w:tr>
      <w:tr w:rsidR="00865F3B" w:rsidRPr="00865F3B" w:rsidTr="00865F3B">
        <w:trPr>
          <w:trHeight w:val="1470"/>
        </w:trPr>
        <w:tc>
          <w:tcPr>
            <w:tcW w:w="3637" w:type="dxa"/>
          </w:tcPr>
          <w:p w:rsidR="00865F3B" w:rsidRPr="00865F3B" w:rsidRDefault="00351D71" w:rsidP="000040B0">
            <w:pPr>
              <w:widowControl/>
              <w:rPr>
                <w:rFonts w:ascii="ＭＳ 明朝" w:hAnsi="ＭＳ 明朝" w:cs="ＭＳ Ｐゴシック" w:hint="eastAsia"/>
                <w:kern w:val="0"/>
                <w:sz w:val="22"/>
                <w:szCs w:val="22"/>
              </w:rPr>
            </w:pPr>
            <w:r w:rsidRPr="00865F3B">
              <w:rPr>
                <w:rFonts w:ascii="ＭＳ 明朝" w:hAnsi="ＭＳ 明朝" w:cs="ＭＳ Ｐゴシック" w:hint="eastAsia"/>
                <w:kern w:val="0"/>
                <w:sz w:val="22"/>
                <w:szCs w:val="22"/>
              </w:rPr>
              <w:t>⑤（土地改良事業）</w:t>
            </w:r>
          </w:p>
          <w:p w:rsidR="00865F3B" w:rsidRPr="00865F3B" w:rsidRDefault="00351D71" w:rsidP="000040B0">
            <w:pPr>
              <w:widowControl/>
              <w:rPr>
                <w:rFonts w:ascii="ＭＳ 明朝" w:hAnsi="ＭＳ 明朝" w:cs="ＭＳ Ｐゴシック" w:hint="eastAsia"/>
                <w:kern w:val="0"/>
                <w:sz w:val="24"/>
              </w:rPr>
            </w:pPr>
            <w:r w:rsidRPr="00865F3B">
              <w:rPr>
                <w:rFonts w:ascii="ＭＳ 明朝" w:hAnsi="ＭＳ 明朝" w:cs="ＭＳ Ｐゴシック" w:hint="eastAsia"/>
                <w:kern w:val="0"/>
                <w:sz w:val="24"/>
              </w:rPr>
              <w:t>農業生産基盤整備事業完了後８年を経過していること</w:t>
            </w:r>
          </w:p>
        </w:tc>
        <w:tc>
          <w:tcPr>
            <w:tcW w:w="11288" w:type="dxa"/>
          </w:tcPr>
          <w:p w:rsidR="00865F3B" w:rsidRPr="00865F3B" w:rsidRDefault="00351D71" w:rsidP="000040B0">
            <w:pPr>
              <w:widowControl/>
              <w:rPr>
                <w:rFonts w:ascii="ＭＳ 明朝" w:hAnsi="ＭＳ 明朝" w:cs="ＭＳ Ｐゴシック" w:hint="eastAsia"/>
                <w:kern w:val="0"/>
                <w:sz w:val="22"/>
                <w:szCs w:val="22"/>
              </w:rPr>
            </w:pPr>
          </w:p>
        </w:tc>
      </w:tr>
    </w:tbl>
    <w:p w:rsidR="000F47F5" w:rsidRDefault="00351D71" w:rsidP="00CE35D8">
      <w:pPr>
        <w:widowControl/>
        <w:rPr>
          <w:rFonts w:ascii="ＭＳ 明朝" w:hAnsi="ＭＳ 明朝" w:cs="ＭＳ Ｐゴシック"/>
          <w:kern w:val="0"/>
          <w:sz w:val="36"/>
          <w:szCs w:val="36"/>
        </w:rPr>
      </w:pPr>
    </w:p>
    <w:p w:rsidR="00FA75BE" w:rsidRPr="000040B0" w:rsidRDefault="00351D71" w:rsidP="000F47F5">
      <w:pPr>
        <w:widowControl/>
        <w:ind w:firstLineChars="100" w:firstLine="360"/>
        <w:rPr>
          <w:rFonts w:ascii="ＭＳ 明朝" w:hAnsi="ＭＳ 明朝" w:cs="ＭＳ Ｐゴシック"/>
          <w:kern w:val="0"/>
          <w:sz w:val="36"/>
          <w:szCs w:val="36"/>
        </w:rPr>
      </w:pPr>
      <w:r>
        <w:rPr>
          <w:rFonts w:ascii="ＭＳ 明朝" w:hAnsi="ＭＳ 明朝" w:cs="ＭＳ Ｐゴシック"/>
          <w:kern w:val="0"/>
          <w:sz w:val="36"/>
          <w:szCs w:val="36"/>
        </w:rPr>
        <w:br w:type="page"/>
      </w:r>
      <w:r>
        <w:rPr>
          <w:rFonts w:ascii="ＭＳ 明朝" w:hAnsi="ＭＳ 明朝" w:cs="ＭＳ Ｐゴシック" w:hint="eastAsia"/>
          <w:kern w:val="0"/>
          <w:sz w:val="36"/>
          <w:szCs w:val="36"/>
        </w:rPr>
        <w:lastRenderedPageBreak/>
        <w:t xml:space="preserve">記入例　　　　　　　　</w:t>
      </w:r>
      <w:r w:rsidRPr="000040B0">
        <w:rPr>
          <w:rFonts w:ascii="ＭＳ 明朝" w:hAnsi="ＭＳ 明朝" w:cs="ＭＳ Ｐゴシック" w:hint="eastAsia"/>
          <w:kern w:val="0"/>
          <w:sz w:val="36"/>
          <w:szCs w:val="36"/>
        </w:rPr>
        <w:t>農</w:t>
      </w:r>
      <w:r w:rsidRPr="000040B0">
        <w:rPr>
          <w:rFonts w:ascii="ＭＳ 明朝" w:hAnsi="ＭＳ 明朝" w:cs="ＭＳ Ｐゴシック" w:hint="eastAsia"/>
          <w:kern w:val="0"/>
          <w:sz w:val="36"/>
          <w:szCs w:val="36"/>
        </w:rPr>
        <w:t xml:space="preserve"> </w:t>
      </w:r>
      <w:r w:rsidRPr="000040B0">
        <w:rPr>
          <w:rFonts w:ascii="ＭＳ 明朝" w:hAnsi="ＭＳ 明朝" w:cs="ＭＳ Ｐゴシック" w:hint="eastAsia"/>
          <w:kern w:val="0"/>
          <w:sz w:val="36"/>
          <w:szCs w:val="36"/>
        </w:rPr>
        <w:t>用</w:t>
      </w:r>
      <w:r w:rsidRPr="000040B0">
        <w:rPr>
          <w:rFonts w:ascii="ＭＳ 明朝" w:hAnsi="ＭＳ 明朝" w:cs="ＭＳ Ｐゴシック" w:hint="eastAsia"/>
          <w:kern w:val="0"/>
          <w:sz w:val="36"/>
          <w:szCs w:val="36"/>
        </w:rPr>
        <w:t xml:space="preserve"> </w:t>
      </w:r>
      <w:r w:rsidRPr="000040B0">
        <w:rPr>
          <w:rFonts w:ascii="ＭＳ 明朝" w:hAnsi="ＭＳ 明朝" w:cs="ＭＳ Ｐゴシック" w:hint="eastAsia"/>
          <w:kern w:val="0"/>
          <w:sz w:val="36"/>
          <w:szCs w:val="36"/>
        </w:rPr>
        <w:t>地</w:t>
      </w:r>
      <w:r w:rsidRPr="000040B0">
        <w:rPr>
          <w:rFonts w:ascii="ＭＳ 明朝" w:hAnsi="ＭＳ 明朝" w:cs="ＭＳ Ｐゴシック" w:hint="eastAsia"/>
          <w:kern w:val="0"/>
          <w:sz w:val="36"/>
          <w:szCs w:val="36"/>
        </w:rPr>
        <w:t xml:space="preserve"> </w:t>
      </w:r>
      <w:r w:rsidRPr="000040B0">
        <w:rPr>
          <w:rFonts w:ascii="ＭＳ 明朝" w:hAnsi="ＭＳ 明朝" w:cs="ＭＳ Ｐゴシック" w:hint="eastAsia"/>
          <w:kern w:val="0"/>
          <w:sz w:val="36"/>
          <w:szCs w:val="36"/>
        </w:rPr>
        <w:t>区</w:t>
      </w:r>
      <w:r w:rsidRPr="000040B0">
        <w:rPr>
          <w:rFonts w:ascii="ＭＳ 明朝" w:hAnsi="ＭＳ 明朝" w:cs="ＭＳ Ｐゴシック" w:hint="eastAsia"/>
          <w:kern w:val="0"/>
          <w:sz w:val="36"/>
          <w:szCs w:val="36"/>
        </w:rPr>
        <w:t xml:space="preserve"> </w:t>
      </w:r>
      <w:r w:rsidRPr="000040B0">
        <w:rPr>
          <w:rFonts w:ascii="ＭＳ 明朝" w:hAnsi="ＭＳ 明朝" w:cs="ＭＳ Ｐゴシック" w:hint="eastAsia"/>
          <w:kern w:val="0"/>
          <w:sz w:val="36"/>
          <w:szCs w:val="36"/>
        </w:rPr>
        <w:t>域</w:t>
      </w:r>
      <w:r w:rsidRPr="000040B0">
        <w:rPr>
          <w:rFonts w:ascii="ＭＳ 明朝" w:hAnsi="ＭＳ 明朝" w:cs="ＭＳ Ｐゴシック" w:hint="eastAsia"/>
          <w:kern w:val="0"/>
          <w:sz w:val="36"/>
          <w:szCs w:val="36"/>
        </w:rPr>
        <w:t xml:space="preserve"> </w:t>
      </w:r>
      <w:r w:rsidRPr="000040B0">
        <w:rPr>
          <w:rFonts w:ascii="ＭＳ 明朝" w:hAnsi="ＭＳ 明朝" w:cs="ＭＳ Ｐゴシック" w:hint="eastAsia"/>
          <w:kern w:val="0"/>
          <w:sz w:val="36"/>
          <w:szCs w:val="36"/>
        </w:rPr>
        <w:t>か</w:t>
      </w:r>
      <w:r w:rsidRPr="000040B0">
        <w:rPr>
          <w:rFonts w:ascii="ＭＳ 明朝" w:hAnsi="ＭＳ 明朝" w:cs="ＭＳ Ｐゴシック" w:hint="eastAsia"/>
          <w:kern w:val="0"/>
          <w:sz w:val="36"/>
          <w:szCs w:val="36"/>
        </w:rPr>
        <w:t xml:space="preserve"> </w:t>
      </w:r>
      <w:r w:rsidRPr="000040B0">
        <w:rPr>
          <w:rFonts w:ascii="ＭＳ 明朝" w:hAnsi="ＭＳ 明朝" w:cs="ＭＳ Ｐゴシック" w:hint="eastAsia"/>
          <w:kern w:val="0"/>
          <w:sz w:val="36"/>
          <w:szCs w:val="36"/>
        </w:rPr>
        <w:t>ら</w:t>
      </w:r>
      <w:r w:rsidRPr="000040B0">
        <w:rPr>
          <w:rFonts w:ascii="ＭＳ 明朝" w:hAnsi="ＭＳ 明朝" w:cs="ＭＳ Ｐゴシック" w:hint="eastAsia"/>
          <w:kern w:val="0"/>
          <w:sz w:val="36"/>
          <w:szCs w:val="36"/>
        </w:rPr>
        <w:t xml:space="preserve"> </w:t>
      </w:r>
      <w:r w:rsidRPr="000040B0">
        <w:rPr>
          <w:rFonts w:ascii="ＭＳ 明朝" w:hAnsi="ＭＳ 明朝" w:cs="ＭＳ Ｐゴシック" w:hint="eastAsia"/>
          <w:kern w:val="0"/>
          <w:sz w:val="36"/>
          <w:szCs w:val="36"/>
        </w:rPr>
        <w:t>の</w:t>
      </w:r>
      <w:r w:rsidRPr="000040B0">
        <w:rPr>
          <w:rFonts w:ascii="ＭＳ 明朝" w:hAnsi="ＭＳ 明朝" w:cs="ＭＳ Ｐゴシック" w:hint="eastAsia"/>
          <w:kern w:val="0"/>
          <w:sz w:val="36"/>
          <w:szCs w:val="36"/>
        </w:rPr>
        <w:t xml:space="preserve"> </w:t>
      </w:r>
      <w:r w:rsidRPr="000040B0">
        <w:rPr>
          <w:rFonts w:ascii="ＭＳ 明朝" w:hAnsi="ＭＳ 明朝" w:cs="ＭＳ Ｐゴシック" w:hint="eastAsia"/>
          <w:kern w:val="0"/>
          <w:sz w:val="36"/>
          <w:szCs w:val="36"/>
        </w:rPr>
        <w:t>除</w:t>
      </w:r>
      <w:r w:rsidRPr="000040B0">
        <w:rPr>
          <w:rFonts w:ascii="ＭＳ 明朝" w:hAnsi="ＭＳ 明朝" w:cs="ＭＳ Ｐゴシック" w:hint="eastAsia"/>
          <w:kern w:val="0"/>
          <w:sz w:val="36"/>
          <w:szCs w:val="36"/>
        </w:rPr>
        <w:t xml:space="preserve"> </w:t>
      </w:r>
      <w:r w:rsidRPr="000040B0">
        <w:rPr>
          <w:rFonts w:ascii="ＭＳ 明朝" w:hAnsi="ＭＳ 明朝" w:cs="ＭＳ Ｐゴシック" w:hint="eastAsia"/>
          <w:kern w:val="0"/>
          <w:sz w:val="36"/>
          <w:szCs w:val="36"/>
        </w:rPr>
        <w:t>外</w:t>
      </w:r>
      <w:r w:rsidRPr="000040B0">
        <w:rPr>
          <w:rFonts w:ascii="ＭＳ 明朝" w:hAnsi="ＭＳ 明朝" w:cs="ＭＳ Ｐゴシック" w:hint="eastAsia"/>
          <w:kern w:val="0"/>
          <w:sz w:val="36"/>
          <w:szCs w:val="36"/>
        </w:rPr>
        <w:t xml:space="preserve"> </w:t>
      </w:r>
      <w:r w:rsidRPr="000040B0">
        <w:rPr>
          <w:rFonts w:ascii="ＭＳ 明朝" w:hAnsi="ＭＳ 明朝" w:cs="ＭＳ Ｐゴシック" w:hint="eastAsia"/>
          <w:kern w:val="0"/>
          <w:sz w:val="36"/>
          <w:szCs w:val="36"/>
        </w:rPr>
        <w:t>要</w:t>
      </w:r>
      <w:r w:rsidRPr="000040B0">
        <w:rPr>
          <w:rFonts w:ascii="ＭＳ 明朝" w:hAnsi="ＭＳ 明朝" w:cs="ＭＳ Ｐゴシック" w:hint="eastAsia"/>
          <w:kern w:val="0"/>
          <w:sz w:val="36"/>
          <w:szCs w:val="36"/>
        </w:rPr>
        <w:t xml:space="preserve"> </w:t>
      </w:r>
      <w:r w:rsidRPr="000040B0">
        <w:rPr>
          <w:rFonts w:ascii="ＭＳ 明朝" w:hAnsi="ＭＳ 明朝" w:cs="ＭＳ Ｐゴシック" w:hint="eastAsia"/>
          <w:kern w:val="0"/>
          <w:sz w:val="36"/>
          <w:szCs w:val="36"/>
        </w:rPr>
        <w:t>件</w:t>
      </w:r>
    </w:p>
    <w:p w:rsidR="00FA75BE" w:rsidRPr="004555EA" w:rsidRDefault="00351D71" w:rsidP="00FA75BE">
      <w:pPr>
        <w:widowControl/>
        <w:jc w:val="center"/>
        <w:rPr>
          <w:rFonts w:ascii="ＭＳ 明朝" w:hAnsi="ＭＳ 明朝" w:cs="ＭＳ Ｐゴシック"/>
          <w:kern w:val="0"/>
          <w:sz w:val="28"/>
          <w:szCs w:val="28"/>
        </w:rPr>
      </w:pPr>
      <w:r w:rsidRPr="004555EA">
        <w:rPr>
          <w:rFonts w:ascii="ＭＳ 明朝" w:hAnsi="ＭＳ 明朝" w:cs="ＭＳ Ｐゴシック" w:hint="eastAsia"/>
          <w:kern w:val="0"/>
          <w:sz w:val="28"/>
          <w:szCs w:val="28"/>
        </w:rPr>
        <w:t>（農業振興地域の整備に関する法律第１３条第２項各号の整理）</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7"/>
        <w:gridCol w:w="11288"/>
      </w:tblGrid>
      <w:tr w:rsidR="00FA75BE" w:rsidRPr="005821F6" w:rsidTr="0044168E">
        <w:trPr>
          <w:trHeight w:val="1590"/>
        </w:trPr>
        <w:tc>
          <w:tcPr>
            <w:tcW w:w="3637" w:type="dxa"/>
          </w:tcPr>
          <w:p w:rsidR="00FA75BE" w:rsidRDefault="00351D71" w:rsidP="0044168E">
            <w:pPr>
              <w:rPr>
                <w:rFonts w:ascii="ＭＳ 明朝" w:hAnsi="ＭＳ 明朝" w:hint="eastAsia"/>
                <w:sz w:val="22"/>
                <w:szCs w:val="22"/>
              </w:rPr>
            </w:pPr>
            <w:r w:rsidRPr="00865F3B">
              <w:rPr>
                <w:rFonts w:ascii="ＭＳ 明朝" w:hAnsi="ＭＳ 明朝" w:hint="eastAsia"/>
                <w:sz w:val="22"/>
                <w:szCs w:val="22"/>
              </w:rPr>
              <w:t>①（必要性、代替え性）</w:t>
            </w:r>
          </w:p>
          <w:p w:rsidR="00FA75BE" w:rsidRPr="00865F3B" w:rsidRDefault="00351D71" w:rsidP="0044168E">
            <w:pPr>
              <w:rPr>
                <w:rFonts w:ascii="ＭＳ 明朝" w:hAnsi="ＭＳ 明朝" w:cs="ＭＳ Ｐゴシック"/>
                <w:sz w:val="22"/>
                <w:szCs w:val="22"/>
              </w:rPr>
            </w:pPr>
          </w:p>
          <w:p w:rsidR="00FA75BE" w:rsidRPr="00865F3B" w:rsidRDefault="00351D71" w:rsidP="0044168E">
            <w:pPr>
              <w:widowControl/>
              <w:rPr>
                <w:rFonts w:ascii="ＭＳ 明朝" w:hAnsi="ＭＳ 明朝" w:cs="ＭＳ Ｐゴシック" w:hint="eastAsia"/>
                <w:kern w:val="0"/>
                <w:sz w:val="24"/>
              </w:rPr>
            </w:pPr>
            <w:r w:rsidRPr="00865F3B">
              <w:rPr>
                <w:rFonts w:ascii="ＭＳ 明朝" w:hAnsi="ＭＳ 明朝" w:cs="ＭＳ Ｐゴシック" w:hint="eastAsia"/>
                <w:kern w:val="0"/>
                <w:sz w:val="24"/>
              </w:rPr>
              <w:t>必要性、代替え性等の判断</w:t>
            </w:r>
          </w:p>
        </w:tc>
        <w:tc>
          <w:tcPr>
            <w:tcW w:w="11288" w:type="dxa"/>
          </w:tcPr>
          <w:p w:rsidR="00817CD7" w:rsidRPr="005821F6" w:rsidRDefault="00351D71" w:rsidP="00817CD7">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①なぜ申出地の除外が必要か</w:t>
            </w:r>
            <w:r>
              <w:rPr>
                <w:rFonts w:ascii="ＭＳ 明朝" w:hAnsi="ＭＳ 明朝" w:cs="ＭＳ Ｐゴシック" w:hint="eastAsia"/>
                <w:kern w:val="0"/>
                <w:sz w:val="22"/>
                <w:szCs w:val="22"/>
              </w:rPr>
              <w:t>（なぜこの土地でなければならないのか。）</w:t>
            </w:r>
            <w:r w:rsidRPr="005821F6">
              <w:rPr>
                <w:rFonts w:ascii="ＭＳ 明朝" w:hAnsi="ＭＳ 明朝" w:cs="ＭＳ Ｐゴシック" w:hint="eastAsia"/>
                <w:kern w:val="0"/>
                <w:sz w:val="22"/>
                <w:szCs w:val="22"/>
              </w:rPr>
              <w:t>。</w:t>
            </w:r>
          </w:p>
          <w:p w:rsidR="00817CD7" w:rsidRPr="005821F6" w:rsidRDefault="00351D71" w:rsidP="00817CD7">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②具体的な転用計画があり、農地法に基づく転用許可の見込みがあるか。</w:t>
            </w:r>
          </w:p>
          <w:p w:rsidR="00817CD7" w:rsidRPr="005821F6" w:rsidRDefault="00351D71" w:rsidP="00817CD7">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③他に土地を所有していないか。白地（農業振興地域以外）の農地はないか。</w:t>
            </w:r>
          </w:p>
          <w:p w:rsidR="00817CD7" w:rsidRPr="005821F6" w:rsidRDefault="00351D71" w:rsidP="00817CD7">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 xml:space="preserve">　※白地がある場合は農業振興地域に編入できます。</w:t>
            </w:r>
          </w:p>
          <w:p w:rsidR="00817CD7" w:rsidRPr="005821F6" w:rsidRDefault="00351D71" w:rsidP="00817CD7">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④規模が妥当かどうか。</w:t>
            </w:r>
          </w:p>
          <w:p w:rsidR="00817CD7" w:rsidRDefault="00351D71" w:rsidP="00817CD7">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⑤周辺が耕作放棄地になっていることは</w:t>
            </w:r>
            <w:r w:rsidRPr="005821F6">
              <w:rPr>
                <w:rFonts w:ascii="ＭＳ 明朝" w:hAnsi="ＭＳ 明朝" w:cs="ＭＳ Ｐゴシック" w:hint="eastAsia"/>
                <w:kern w:val="0"/>
                <w:sz w:val="22"/>
                <w:szCs w:val="22"/>
              </w:rPr>
              <w:t>理由にはなりません。</w:t>
            </w:r>
          </w:p>
          <w:p w:rsidR="00CE35D8" w:rsidRPr="005821F6" w:rsidRDefault="00351D71" w:rsidP="00817CD7">
            <w:pPr>
              <w:widowControl/>
              <w:rPr>
                <w:rFonts w:ascii="ＭＳ 明朝" w:hAnsi="ＭＳ 明朝" w:cs="ＭＳ Ｐゴシック"/>
                <w:kern w:val="0"/>
                <w:sz w:val="22"/>
                <w:szCs w:val="22"/>
              </w:rPr>
            </w:pPr>
          </w:p>
          <w:p w:rsidR="00817CD7" w:rsidRPr="005821F6" w:rsidRDefault="00351D71" w:rsidP="00817CD7">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一般住宅の記入例</w:t>
            </w:r>
          </w:p>
          <w:p w:rsidR="00817CD7" w:rsidRPr="005821F6" w:rsidRDefault="00351D71" w:rsidP="00817CD7">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 xml:space="preserve">　申し出地周辺は日当たりが良く、小学校等にも近く生活環境の整った場所である。</w:t>
            </w:r>
          </w:p>
          <w:p w:rsidR="00FA75BE" w:rsidRPr="005821F6" w:rsidRDefault="00351D71" w:rsidP="00E07BDD">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 xml:space="preserve">　土地利用者は所有者の子で、子供の成長に伴い、現在暮らしているアパートが手狭になったため、一般住宅用地が新たに必要であり、その規模も分家住宅の基準</w:t>
            </w:r>
            <w:r w:rsidRPr="005821F6">
              <w:rPr>
                <w:rFonts w:ascii="ＭＳ 明朝" w:hAnsi="ＭＳ 明朝" w:cs="ＭＳ Ｐゴシック" w:hint="eastAsia"/>
                <w:kern w:val="0"/>
                <w:sz w:val="22"/>
                <w:szCs w:val="22"/>
              </w:rPr>
              <w:t>500</w:t>
            </w:r>
            <w:r w:rsidRPr="005821F6">
              <w:rPr>
                <w:rFonts w:ascii="ＭＳ 明朝" w:hAnsi="ＭＳ 明朝" w:cs="ＭＳ Ｐゴシック" w:hint="eastAsia"/>
                <w:kern w:val="0"/>
                <w:sz w:val="22"/>
                <w:szCs w:val="22"/>
              </w:rPr>
              <w:t>㎡に照らし合わせ、</w:t>
            </w:r>
            <w:r w:rsidRPr="005821F6">
              <w:rPr>
                <w:rFonts w:ascii="ＭＳ 明朝" w:hAnsi="ＭＳ 明朝" w:cs="ＭＳ Ｐゴシック" w:hint="eastAsia"/>
                <w:kern w:val="0"/>
                <w:sz w:val="22"/>
                <w:szCs w:val="22"/>
              </w:rPr>
              <w:t>300</w:t>
            </w:r>
            <w:r w:rsidRPr="005821F6">
              <w:rPr>
                <w:rFonts w:ascii="ＭＳ 明朝" w:hAnsi="ＭＳ 明朝" w:cs="ＭＳ Ｐゴシック" w:hint="eastAsia"/>
                <w:kern w:val="0"/>
                <w:sz w:val="22"/>
                <w:szCs w:val="22"/>
              </w:rPr>
              <w:t>㎡と適当である。親の土地を譲り受けて住宅を建設するものであり、所有者に白地（農業振興地域以外）はあるが農振地区に編入予定であり、他に所有者、利用者が所有する土地でその規模にあった適当な土地は無く、周囲の農地への影響が</w:t>
            </w:r>
            <w:r w:rsidRPr="005821F6">
              <w:rPr>
                <w:rFonts w:ascii="ＭＳ 明朝" w:hAnsi="ＭＳ 明朝" w:cs="ＭＳ Ｐゴシック" w:hint="eastAsia"/>
                <w:kern w:val="0"/>
                <w:sz w:val="22"/>
                <w:szCs w:val="22"/>
              </w:rPr>
              <w:t>最も少ない土地である。既に宅地と農地の混在する地域である。</w:t>
            </w:r>
          </w:p>
        </w:tc>
      </w:tr>
      <w:tr w:rsidR="00FA75BE" w:rsidRPr="005821F6" w:rsidTr="0044168E">
        <w:trPr>
          <w:trHeight w:val="1575"/>
        </w:trPr>
        <w:tc>
          <w:tcPr>
            <w:tcW w:w="3637" w:type="dxa"/>
          </w:tcPr>
          <w:p w:rsidR="00FA75BE" w:rsidRPr="00865F3B" w:rsidRDefault="00351D71" w:rsidP="0044168E">
            <w:pPr>
              <w:widowControl/>
              <w:rPr>
                <w:rFonts w:ascii="ＭＳ 明朝" w:hAnsi="ＭＳ 明朝" w:cs="ＭＳ Ｐゴシック" w:hint="eastAsia"/>
                <w:kern w:val="0"/>
                <w:sz w:val="22"/>
                <w:szCs w:val="22"/>
              </w:rPr>
            </w:pPr>
            <w:r w:rsidRPr="00865F3B">
              <w:rPr>
                <w:rFonts w:ascii="ＭＳ 明朝" w:hAnsi="ＭＳ 明朝" w:cs="ＭＳ Ｐゴシック" w:hint="eastAsia"/>
                <w:kern w:val="0"/>
                <w:sz w:val="22"/>
                <w:szCs w:val="22"/>
              </w:rPr>
              <w:t>②（集団性、農作業の効率化、農業上の効率的且つ総合的な利用）</w:t>
            </w:r>
          </w:p>
          <w:p w:rsidR="00FA75BE" w:rsidRPr="00865F3B" w:rsidRDefault="00351D71" w:rsidP="0044168E">
            <w:pPr>
              <w:widowControl/>
              <w:rPr>
                <w:rFonts w:ascii="ＭＳ 明朝" w:hAnsi="ＭＳ 明朝" w:cs="ＭＳ Ｐゴシック" w:hint="eastAsia"/>
                <w:kern w:val="0"/>
                <w:sz w:val="24"/>
              </w:rPr>
            </w:pPr>
            <w:r w:rsidRPr="00865F3B">
              <w:rPr>
                <w:rFonts w:ascii="ＭＳ 明朝" w:hAnsi="ＭＳ 明朝" w:cs="ＭＳ Ｐゴシック" w:hint="eastAsia"/>
                <w:kern w:val="0"/>
                <w:sz w:val="24"/>
              </w:rPr>
              <w:t>農業上の効率的な利用に支障がないこと</w:t>
            </w:r>
          </w:p>
        </w:tc>
        <w:tc>
          <w:tcPr>
            <w:tcW w:w="11288" w:type="dxa"/>
          </w:tcPr>
          <w:p w:rsidR="00817CD7" w:rsidRPr="005821F6" w:rsidRDefault="00351D71" w:rsidP="00817CD7">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①申出地を除外した場合、土地利用の混在化が生じないか。</w:t>
            </w:r>
          </w:p>
          <w:p w:rsidR="00817CD7" w:rsidRPr="005821F6" w:rsidRDefault="00351D71" w:rsidP="00817CD7">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②隣接耕作者の農地出入りを確保できているかどうか。</w:t>
            </w:r>
          </w:p>
          <w:p w:rsidR="00817CD7" w:rsidRPr="005821F6" w:rsidRDefault="00351D71" w:rsidP="00817CD7">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③高性能機械による営農や効率的な病虫害防除等に影響しないか。</w:t>
            </w:r>
          </w:p>
          <w:p w:rsidR="00817CD7" w:rsidRPr="005821F6" w:rsidRDefault="00351D71" w:rsidP="00817CD7">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④周辺の農地区分が変更になったり、日照に影響がないか。</w:t>
            </w:r>
          </w:p>
          <w:p w:rsidR="00817CD7" w:rsidRPr="005821F6" w:rsidRDefault="00351D71" w:rsidP="00817CD7">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⑤残地は、除外後変わらず農業振興を図ることができるか。</w:t>
            </w:r>
          </w:p>
          <w:p w:rsidR="00817CD7" w:rsidRPr="005821F6" w:rsidRDefault="00351D71" w:rsidP="00817CD7">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⑥隣接地への影響がないか。</w:t>
            </w:r>
          </w:p>
          <w:p w:rsidR="00817CD7" w:rsidRPr="005821F6" w:rsidRDefault="00351D71" w:rsidP="00817CD7">
            <w:pPr>
              <w:widowControl/>
              <w:rPr>
                <w:rFonts w:ascii="ＭＳ 明朝" w:hAnsi="ＭＳ 明朝" w:cs="ＭＳ Ｐゴシック"/>
                <w:kern w:val="0"/>
                <w:sz w:val="22"/>
                <w:szCs w:val="22"/>
              </w:rPr>
            </w:pPr>
          </w:p>
          <w:p w:rsidR="00817CD7" w:rsidRPr="005821F6" w:rsidRDefault="00351D71" w:rsidP="00817CD7">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記入例：申し出地は南側と西側が道路を挟</w:t>
            </w:r>
            <w:r w:rsidRPr="005821F6">
              <w:rPr>
                <w:rFonts w:ascii="ＭＳ 明朝" w:hAnsi="ＭＳ 明朝" w:cs="ＭＳ Ｐゴシック" w:hint="eastAsia"/>
                <w:kern w:val="0"/>
                <w:sz w:val="22"/>
                <w:szCs w:val="22"/>
              </w:rPr>
              <w:t>んで宅地に隣接しており、道路から管理機等も入れる。宅地と農</w:t>
            </w:r>
          </w:p>
          <w:p w:rsidR="00817CD7" w:rsidRPr="005821F6" w:rsidRDefault="00351D71" w:rsidP="00817CD7">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地の混在する農地の一角であり、農地を分断し高性能機械による営農や効率的な病虫害防除等に及ぼす支障もなく、高い建築物が設置される計画でないため、日照や通風など隣接農地の農作物への影響もないことから、農業上の効率的な利用に支障が無いと認められる。</w:t>
            </w:r>
          </w:p>
          <w:p w:rsidR="00FA75BE" w:rsidRPr="005821F6" w:rsidRDefault="00351D71" w:rsidP="00817CD7">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 xml:space="preserve">　また、残地は耕作を続けていく予定で、除外後、耕作に支障は無い。</w:t>
            </w:r>
          </w:p>
        </w:tc>
      </w:tr>
      <w:tr w:rsidR="00817CD7" w:rsidRPr="005821F6" w:rsidTr="0044168E">
        <w:trPr>
          <w:trHeight w:val="1650"/>
        </w:trPr>
        <w:tc>
          <w:tcPr>
            <w:tcW w:w="3637" w:type="dxa"/>
          </w:tcPr>
          <w:p w:rsidR="00FA75BE" w:rsidRPr="00865F3B" w:rsidRDefault="00351D71" w:rsidP="0044168E">
            <w:pPr>
              <w:widowControl/>
              <w:rPr>
                <w:rFonts w:ascii="ＭＳ 明朝" w:hAnsi="ＭＳ 明朝" w:cs="ＭＳ Ｐゴシック" w:hint="eastAsia"/>
                <w:kern w:val="0"/>
                <w:sz w:val="22"/>
                <w:szCs w:val="22"/>
              </w:rPr>
            </w:pPr>
            <w:r w:rsidRPr="00865F3B">
              <w:rPr>
                <w:rFonts w:ascii="ＭＳ 明朝" w:hAnsi="ＭＳ 明朝" w:cs="ＭＳ Ｐゴシック" w:hint="eastAsia"/>
                <w:kern w:val="0"/>
                <w:sz w:val="22"/>
                <w:szCs w:val="22"/>
              </w:rPr>
              <w:lastRenderedPageBreak/>
              <w:t>③（効率的かつ安定的な農業経営を営む者）</w:t>
            </w:r>
          </w:p>
          <w:p w:rsidR="00FA75BE" w:rsidRPr="00865F3B" w:rsidRDefault="00351D71" w:rsidP="0044168E">
            <w:pPr>
              <w:widowControl/>
              <w:rPr>
                <w:rFonts w:ascii="ＭＳ 明朝" w:hAnsi="ＭＳ 明朝" w:cs="ＭＳ Ｐゴシック" w:hint="eastAsia"/>
                <w:kern w:val="0"/>
                <w:sz w:val="24"/>
              </w:rPr>
            </w:pPr>
            <w:r w:rsidRPr="00865F3B">
              <w:rPr>
                <w:rFonts w:ascii="ＭＳ 明朝" w:hAnsi="ＭＳ 明朝" w:cs="ＭＳ Ｐゴシック" w:hint="eastAsia"/>
                <w:kern w:val="0"/>
                <w:sz w:val="24"/>
              </w:rPr>
              <w:t>農用地の利用集積に支障を及ぼす恐れがないこと</w:t>
            </w:r>
          </w:p>
        </w:tc>
        <w:tc>
          <w:tcPr>
            <w:tcW w:w="11288" w:type="dxa"/>
          </w:tcPr>
          <w:p w:rsidR="00FA75BE" w:rsidRPr="005821F6" w:rsidRDefault="00351D71" w:rsidP="0044168E">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①認定農業者等が経営する一団の農用地の集団化が損なわ</w:t>
            </w:r>
            <w:r w:rsidRPr="005821F6">
              <w:rPr>
                <w:rFonts w:ascii="ＭＳ 明朝" w:hAnsi="ＭＳ 明朝" w:cs="ＭＳ Ｐゴシック" w:hint="eastAsia"/>
                <w:kern w:val="0"/>
                <w:sz w:val="22"/>
                <w:szCs w:val="22"/>
              </w:rPr>
              <w:t>れることはないか。</w:t>
            </w:r>
          </w:p>
          <w:p w:rsidR="00817CD7" w:rsidRPr="005821F6" w:rsidRDefault="00351D71" w:rsidP="0044168E">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②従前より相対耕作者がいないか。いる場合には撤退について同意を得ているか。</w:t>
            </w:r>
          </w:p>
          <w:p w:rsidR="00817CD7" w:rsidRPr="005821F6" w:rsidRDefault="00351D71" w:rsidP="00817CD7">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記入例：申出地の隣接には効率的かつ安定的な農業経営を営むものに集積している土地はなく、認定農業者等の効率的かつ安定的な農業経営を営むものが目指す農業経営及び一団の農用地の集団化に支障を及ぼすことはない。</w:t>
            </w:r>
          </w:p>
          <w:p w:rsidR="00817CD7" w:rsidRPr="005821F6" w:rsidRDefault="00351D71" w:rsidP="00817CD7">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 xml:space="preserve">　利用権の設定は無く、今後もその予定は無い。</w:t>
            </w:r>
          </w:p>
        </w:tc>
      </w:tr>
      <w:tr w:rsidR="00817CD7" w:rsidRPr="005821F6" w:rsidTr="0044168E">
        <w:trPr>
          <w:trHeight w:val="1680"/>
        </w:trPr>
        <w:tc>
          <w:tcPr>
            <w:tcW w:w="3637" w:type="dxa"/>
          </w:tcPr>
          <w:p w:rsidR="00FA75BE" w:rsidRPr="00865F3B" w:rsidRDefault="00351D71" w:rsidP="0044168E">
            <w:pPr>
              <w:widowControl/>
              <w:rPr>
                <w:rFonts w:ascii="ＭＳ 明朝" w:hAnsi="ＭＳ 明朝" w:cs="ＭＳ Ｐゴシック" w:hint="eastAsia"/>
                <w:kern w:val="0"/>
                <w:sz w:val="22"/>
                <w:szCs w:val="22"/>
              </w:rPr>
            </w:pPr>
            <w:r w:rsidRPr="00865F3B">
              <w:rPr>
                <w:rFonts w:ascii="ＭＳ 明朝" w:hAnsi="ＭＳ 明朝" w:cs="ＭＳ Ｐゴシック" w:hint="eastAsia"/>
                <w:kern w:val="0"/>
                <w:sz w:val="22"/>
                <w:szCs w:val="22"/>
              </w:rPr>
              <w:t>④（排水路等施設機能）</w:t>
            </w:r>
          </w:p>
          <w:p w:rsidR="00FA75BE" w:rsidRPr="00865F3B" w:rsidRDefault="00351D71" w:rsidP="0044168E">
            <w:pPr>
              <w:widowControl/>
              <w:rPr>
                <w:rFonts w:ascii="ＭＳ 明朝" w:hAnsi="ＭＳ 明朝" w:cs="ＭＳ Ｐゴシック" w:hint="eastAsia"/>
                <w:kern w:val="0"/>
                <w:sz w:val="24"/>
              </w:rPr>
            </w:pPr>
            <w:r w:rsidRPr="00865F3B">
              <w:rPr>
                <w:rFonts w:ascii="ＭＳ 明朝" w:hAnsi="ＭＳ 明朝" w:cs="ＭＳ Ｐゴシック" w:hint="eastAsia"/>
                <w:kern w:val="0"/>
                <w:sz w:val="24"/>
              </w:rPr>
              <w:t>土地改良施設等の有する機能に支障を及ぼす恐れのないこと</w:t>
            </w:r>
          </w:p>
        </w:tc>
        <w:tc>
          <w:tcPr>
            <w:tcW w:w="11288" w:type="dxa"/>
          </w:tcPr>
          <w:p w:rsidR="00FA75BE" w:rsidRPr="005821F6" w:rsidRDefault="00351D71" w:rsidP="0044168E">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①ため池など農地区域を保全するために必要な施設に影響することにより、土砂の流出、崩壊</w:t>
            </w:r>
            <w:r w:rsidRPr="005821F6">
              <w:rPr>
                <w:rFonts w:ascii="ＭＳ 明朝" w:hAnsi="ＭＳ 明朝" w:cs="ＭＳ Ｐゴシック" w:hint="eastAsia"/>
                <w:kern w:val="0"/>
                <w:sz w:val="22"/>
                <w:szCs w:val="22"/>
              </w:rPr>
              <w:t>、洪水、湛水等の災害の発生は予想されないか。</w:t>
            </w:r>
          </w:p>
          <w:p w:rsidR="00817CD7" w:rsidRPr="005821F6" w:rsidRDefault="00351D71" w:rsidP="0044168E">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②農業用排水施設について、土砂流出により用排水停滞、汚濁水流入などは予想されないか。</w:t>
            </w:r>
          </w:p>
          <w:p w:rsidR="00817CD7" w:rsidRPr="005821F6" w:rsidRDefault="00351D71" w:rsidP="0044168E">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記入例：申出地周辺は畑で、雨水・下水は合併浄化槽で宅内処理後、排水専用水路に流す予定であることから農業用施設等の有する機能に支障を及ぼす恐れはない。</w:t>
            </w:r>
          </w:p>
        </w:tc>
      </w:tr>
      <w:tr w:rsidR="00817CD7" w:rsidRPr="005821F6" w:rsidTr="0044168E">
        <w:trPr>
          <w:trHeight w:val="1470"/>
        </w:trPr>
        <w:tc>
          <w:tcPr>
            <w:tcW w:w="3637" w:type="dxa"/>
          </w:tcPr>
          <w:p w:rsidR="00FA75BE" w:rsidRPr="00865F3B" w:rsidRDefault="00351D71" w:rsidP="0044168E">
            <w:pPr>
              <w:widowControl/>
              <w:rPr>
                <w:rFonts w:ascii="ＭＳ 明朝" w:hAnsi="ＭＳ 明朝" w:cs="ＭＳ Ｐゴシック" w:hint="eastAsia"/>
                <w:kern w:val="0"/>
                <w:sz w:val="22"/>
                <w:szCs w:val="22"/>
              </w:rPr>
            </w:pPr>
            <w:r w:rsidRPr="00865F3B">
              <w:rPr>
                <w:rFonts w:ascii="ＭＳ 明朝" w:hAnsi="ＭＳ 明朝" w:cs="ＭＳ Ｐゴシック" w:hint="eastAsia"/>
                <w:kern w:val="0"/>
                <w:sz w:val="22"/>
                <w:szCs w:val="22"/>
              </w:rPr>
              <w:t>⑤（土地改良事業）</w:t>
            </w:r>
          </w:p>
          <w:p w:rsidR="00FA75BE" w:rsidRPr="00865F3B" w:rsidRDefault="00351D71" w:rsidP="0044168E">
            <w:pPr>
              <w:widowControl/>
              <w:rPr>
                <w:rFonts w:ascii="ＭＳ 明朝" w:hAnsi="ＭＳ 明朝" w:cs="ＭＳ Ｐゴシック" w:hint="eastAsia"/>
                <w:kern w:val="0"/>
                <w:sz w:val="24"/>
              </w:rPr>
            </w:pPr>
            <w:r w:rsidRPr="00865F3B">
              <w:rPr>
                <w:rFonts w:ascii="ＭＳ 明朝" w:hAnsi="ＭＳ 明朝" w:cs="ＭＳ Ｐゴシック" w:hint="eastAsia"/>
                <w:kern w:val="0"/>
                <w:sz w:val="24"/>
              </w:rPr>
              <w:t>農業生産基盤整備事業完了後８年を経過していること</w:t>
            </w:r>
          </w:p>
        </w:tc>
        <w:tc>
          <w:tcPr>
            <w:tcW w:w="11288" w:type="dxa"/>
          </w:tcPr>
          <w:p w:rsidR="00FA75BE" w:rsidRPr="005821F6" w:rsidRDefault="00351D71" w:rsidP="0044168E">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・該当地域でない場合・・・農業生産基盤整備事業該当無し。</w:t>
            </w:r>
          </w:p>
          <w:p w:rsidR="00817CD7" w:rsidRPr="005821F6" w:rsidRDefault="00351D71" w:rsidP="0044168E">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・該当地域の場合・・・　　　　　　　　　　事業　　　　　地区</w:t>
            </w:r>
          </w:p>
          <w:p w:rsidR="00817CD7" w:rsidRPr="005821F6" w:rsidRDefault="00351D71" w:rsidP="0044168E">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工事完了　　　　年　　月　　日</w:t>
            </w:r>
          </w:p>
          <w:p w:rsidR="00817CD7" w:rsidRPr="005821F6" w:rsidRDefault="00351D71" w:rsidP="0044168E">
            <w:pPr>
              <w:widowControl/>
              <w:rPr>
                <w:rFonts w:ascii="ＭＳ 明朝" w:hAnsi="ＭＳ 明朝" w:cs="ＭＳ Ｐゴシック" w:hint="eastAsia"/>
                <w:kern w:val="0"/>
                <w:sz w:val="22"/>
                <w:szCs w:val="22"/>
              </w:rPr>
            </w:pPr>
            <w:r w:rsidRPr="005821F6">
              <w:rPr>
                <w:rFonts w:ascii="ＭＳ 明朝" w:hAnsi="ＭＳ 明朝" w:cs="ＭＳ Ｐゴシック" w:hint="eastAsia"/>
                <w:kern w:val="0"/>
                <w:sz w:val="22"/>
                <w:szCs w:val="22"/>
              </w:rPr>
              <w:t>工事完</w:t>
            </w:r>
            <w:r w:rsidRPr="005821F6">
              <w:rPr>
                <w:rFonts w:ascii="ＭＳ 明朝" w:hAnsi="ＭＳ 明朝" w:cs="ＭＳ Ｐゴシック" w:hint="eastAsia"/>
                <w:kern w:val="0"/>
                <w:sz w:val="22"/>
                <w:szCs w:val="22"/>
              </w:rPr>
              <w:t>了後８年以上経過</w:t>
            </w:r>
          </w:p>
        </w:tc>
      </w:tr>
    </w:tbl>
    <w:p w:rsidR="00FA75BE" w:rsidRDefault="00351D71" w:rsidP="000040B0">
      <w:pPr>
        <w:widowControl/>
        <w:rPr>
          <w:rFonts w:ascii="ＭＳ 明朝" w:hAnsi="ＭＳ 明朝" w:cs="ＭＳ Ｐゴシック" w:hint="eastAsia"/>
          <w:kern w:val="0"/>
          <w:sz w:val="24"/>
        </w:rPr>
      </w:pPr>
    </w:p>
    <w:p w:rsidR="00EE2C9D" w:rsidRPr="004555EA" w:rsidRDefault="00351D71" w:rsidP="000D7373">
      <w:pPr>
        <w:widowControl/>
        <w:rPr>
          <w:rFonts w:ascii="ＭＳ 明朝" w:hAnsi="ＭＳ 明朝" w:cs="ＭＳ Ｐゴシック" w:hint="eastAsia"/>
          <w:kern w:val="0"/>
          <w:sz w:val="24"/>
        </w:rPr>
      </w:pPr>
    </w:p>
    <w:sectPr w:rsidR="00EE2C9D" w:rsidRPr="004555EA" w:rsidSect="000D7373">
      <w:pgSz w:w="16839" w:h="11907" w:orient="landscape" w:code="9"/>
      <w:pgMar w:top="1134" w:right="851" w:bottom="851" w:left="851" w:header="851" w:footer="992" w:gutter="0"/>
      <w:cols w:space="425"/>
      <w:docGrid w:linePitch="286"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71"/>
    <w:rsid w:val="0035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18950A58-42FC-426E-8526-D843DD71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684E6E"/>
    <w:pPr>
      <w:tabs>
        <w:tab w:val="center" w:pos="4252"/>
        <w:tab w:val="right" w:pos="8504"/>
      </w:tabs>
      <w:snapToGrid w:val="0"/>
    </w:pPr>
  </w:style>
  <w:style w:type="character" w:customStyle="1" w:styleId="a4">
    <w:name w:val="ヘッダー (文字)"/>
    <w:basedOn w:val="a0"/>
    <w:link w:val="a3"/>
    <w:uiPriority w:val="99"/>
    <w:semiHidden/>
    <w:rsid w:val="00684E6E"/>
    <w:rPr>
      <w:kern w:val="2"/>
      <w:sz w:val="21"/>
      <w:szCs w:val="24"/>
    </w:rPr>
  </w:style>
  <w:style w:type="paragraph" w:styleId="a5">
    <w:name w:val="footer"/>
    <w:basedOn w:val="a"/>
    <w:link w:val="a6"/>
    <w:uiPriority w:val="99"/>
    <w:semiHidden/>
    <w:unhideWhenUsed/>
    <w:rsid w:val="00684E6E"/>
    <w:pPr>
      <w:tabs>
        <w:tab w:val="center" w:pos="4252"/>
        <w:tab w:val="right" w:pos="8504"/>
      </w:tabs>
      <w:snapToGrid w:val="0"/>
    </w:pPr>
  </w:style>
  <w:style w:type="character" w:customStyle="1" w:styleId="a6">
    <w:name w:val="フッター (文字)"/>
    <w:basedOn w:val="a0"/>
    <w:link w:val="a5"/>
    <w:uiPriority w:val="99"/>
    <w:semiHidden/>
    <w:rsid w:val="00684E6E"/>
    <w:rPr>
      <w:kern w:val="2"/>
      <w:sz w:val="21"/>
      <w:szCs w:val="24"/>
    </w:rPr>
  </w:style>
  <w:style w:type="table" w:styleId="a7">
    <w:name w:val="Table Grid"/>
    <w:basedOn w:val="a1"/>
    <w:uiPriority w:val="59"/>
    <w:rsid w:val="00B16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16D1A"/>
    <w:pPr>
      <w:jc w:val="center"/>
    </w:pPr>
    <w:rPr>
      <w:sz w:val="22"/>
      <w:szCs w:val="22"/>
    </w:rPr>
  </w:style>
  <w:style w:type="character" w:customStyle="1" w:styleId="a9">
    <w:name w:val="記 (文字)"/>
    <w:basedOn w:val="a0"/>
    <w:link w:val="a8"/>
    <w:uiPriority w:val="99"/>
    <w:rsid w:val="00016D1A"/>
    <w:rPr>
      <w:kern w:val="2"/>
      <w:sz w:val="22"/>
      <w:szCs w:val="22"/>
    </w:rPr>
  </w:style>
  <w:style w:type="paragraph" w:styleId="aa">
    <w:name w:val="Closing"/>
    <w:basedOn w:val="a"/>
    <w:link w:val="ab"/>
    <w:uiPriority w:val="99"/>
    <w:unhideWhenUsed/>
    <w:rsid w:val="00016D1A"/>
    <w:pPr>
      <w:jc w:val="right"/>
    </w:pPr>
    <w:rPr>
      <w:sz w:val="22"/>
      <w:szCs w:val="22"/>
    </w:rPr>
  </w:style>
  <w:style w:type="character" w:customStyle="1" w:styleId="ab">
    <w:name w:val="結語 (文字)"/>
    <w:basedOn w:val="a0"/>
    <w:link w:val="aa"/>
    <w:uiPriority w:val="99"/>
    <w:rsid w:val="00016D1A"/>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AAA9D-160F-4B69-9FD6-92D4FF63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農振除外申出書の作成及び提出について</vt:lpstr>
      <vt:lpstr>農振除外申出書の作成及び提出について</vt:lpstr>
    </vt:vector>
  </TitlesOfParts>
  <Company>安中市松井田支所</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農振除外申出書の作成及び提出について</dc:title>
  <dc:subject/>
  <dc:creator>安中市松井田支所</dc:creator>
  <cp:keywords/>
  <cp:lastModifiedBy>真木　将秀</cp:lastModifiedBy>
  <cp:revision>2</cp:revision>
  <cp:lastPrinted>2014-02-21T01:40:00Z</cp:lastPrinted>
  <dcterms:created xsi:type="dcterms:W3CDTF">2020-01-22T03:29:00Z</dcterms:created>
  <dcterms:modified xsi:type="dcterms:W3CDTF">2020-01-22T03:29:00Z</dcterms:modified>
</cp:coreProperties>
</file>